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FC" w:rsidRPr="00CA0174" w:rsidRDefault="003A2CFC" w:rsidP="004A314B">
      <w:pPr>
        <w:pStyle w:val="NormalWeb"/>
        <w:spacing w:before="0" w:after="0"/>
        <w:jc w:val="center"/>
        <w:rPr>
          <w:rFonts w:ascii="Arial" w:hAnsi="Arial" w:cs="Arial"/>
          <w:b/>
          <w:color w:val="000000"/>
        </w:rPr>
      </w:pPr>
      <w:bookmarkStart w:id="0" w:name="_GoBack"/>
      <w:bookmarkEnd w:id="0"/>
      <w:r w:rsidRPr="00CA0174">
        <w:rPr>
          <w:rFonts w:ascii="Arial" w:hAnsi="Arial" w:cs="Arial"/>
          <w:b/>
          <w:color w:val="000000"/>
        </w:rPr>
        <w:t xml:space="preserve">Constitution of the </w:t>
      </w:r>
      <w:r w:rsidRPr="00CA0174">
        <w:rPr>
          <w:rFonts w:ascii="Arial" w:hAnsi="Arial" w:cs="Arial"/>
          <w:b/>
          <w:color w:val="000000"/>
          <w:highlight w:val="yellow"/>
        </w:rPr>
        <w:t>(School Name)</w:t>
      </w:r>
      <w:r w:rsidRPr="00CA0174">
        <w:rPr>
          <w:rFonts w:ascii="Arial" w:hAnsi="Arial" w:cs="Arial"/>
          <w:b/>
          <w:color w:val="000000"/>
        </w:rPr>
        <w:t xml:space="preserve"> Chapter </w:t>
      </w:r>
      <w:r w:rsidR="00E16405" w:rsidRPr="00CA0174">
        <w:rPr>
          <w:rFonts w:ascii="Arial" w:hAnsi="Arial" w:cs="Arial"/>
          <w:b/>
          <w:color w:val="000000"/>
        </w:rPr>
        <w:t>of the</w:t>
      </w:r>
    </w:p>
    <w:p w:rsidR="003A2CFC" w:rsidRPr="00CA0174" w:rsidRDefault="003A2CFC" w:rsidP="004A314B">
      <w:pPr>
        <w:pStyle w:val="NormalWeb"/>
        <w:spacing w:before="0" w:after="0"/>
        <w:jc w:val="center"/>
        <w:rPr>
          <w:rFonts w:ascii="Arial" w:hAnsi="Arial" w:cs="Arial"/>
          <w:b/>
          <w:color w:val="000000"/>
        </w:rPr>
      </w:pPr>
      <w:r w:rsidRPr="00CA0174">
        <w:rPr>
          <w:rFonts w:ascii="Arial" w:hAnsi="Arial" w:cs="Arial"/>
          <w:b/>
          <w:color w:val="000000"/>
        </w:rPr>
        <w:t xml:space="preserve">Arizona Association of DECA </w:t>
      </w:r>
    </w:p>
    <w:p w:rsidR="003A2CFC" w:rsidRPr="00CA0174" w:rsidRDefault="003A2CFC" w:rsidP="004A314B">
      <w:pPr>
        <w:pStyle w:val="NormalWeb"/>
        <w:spacing w:before="0" w:after="0"/>
        <w:jc w:val="center"/>
        <w:rPr>
          <w:rFonts w:ascii="Arial" w:hAnsi="Arial" w:cs="Arial"/>
          <w:color w:val="000000"/>
        </w:rPr>
      </w:pPr>
    </w:p>
    <w:p w:rsidR="00072C97" w:rsidRPr="00CA0174" w:rsidRDefault="003A2CFC" w:rsidP="004A314B">
      <w:pPr>
        <w:pStyle w:val="NormalWeb"/>
        <w:spacing w:before="0" w:after="0"/>
        <w:jc w:val="center"/>
        <w:rPr>
          <w:rFonts w:ascii="Arial" w:hAnsi="Arial" w:cs="Arial"/>
          <w:b/>
        </w:rPr>
      </w:pPr>
      <w:r w:rsidRPr="00CA0174">
        <w:rPr>
          <w:rFonts w:ascii="Arial" w:hAnsi="Arial" w:cs="Arial"/>
          <w:b/>
        </w:rPr>
        <w:t xml:space="preserve">Article I – Name </w:t>
      </w:r>
    </w:p>
    <w:p w:rsidR="004A314B" w:rsidRPr="00CA0174" w:rsidRDefault="004A314B"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color w:val="000000"/>
        </w:rPr>
      </w:pPr>
      <w:r w:rsidRPr="00CA0174">
        <w:rPr>
          <w:rFonts w:ascii="Arial" w:hAnsi="Arial" w:cs="Arial"/>
          <w:b/>
          <w:color w:val="000000"/>
          <w:u w:val="single"/>
        </w:rPr>
        <w:t>Section 1.</w:t>
      </w:r>
      <w:r w:rsidRPr="00CA0174">
        <w:rPr>
          <w:rFonts w:ascii="Arial" w:hAnsi="Arial" w:cs="Arial"/>
          <w:color w:val="000000"/>
          <w:u w:val="single"/>
        </w:rPr>
        <w:t xml:space="preserve"> </w:t>
      </w:r>
      <w:r w:rsidRPr="00CA0174">
        <w:rPr>
          <w:rFonts w:ascii="Arial" w:hAnsi="Arial" w:cs="Arial"/>
          <w:color w:val="000000"/>
        </w:rPr>
        <w:t>The official name of this organization shall be "</w:t>
      </w:r>
      <w:r w:rsidRPr="00CA0174">
        <w:rPr>
          <w:rFonts w:ascii="Arial" w:hAnsi="Arial" w:cs="Arial"/>
          <w:color w:val="000000"/>
          <w:highlight w:val="yellow"/>
        </w:rPr>
        <w:t>(School Name)</w:t>
      </w:r>
      <w:r w:rsidRPr="00CA0174">
        <w:rPr>
          <w:rFonts w:ascii="Arial" w:hAnsi="Arial" w:cs="Arial"/>
          <w:color w:val="000000"/>
        </w:rPr>
        <w:t xml:space="preserve"> Chapter of the Arizona Association of DECA" and may be referred to as "</w:t>
      </w:r>
      <w:r w:rsidRPr="00CA0174">
        <w:rPr>
          <w:rFonts w:ascii="Arial" w:hAnsi="Arial" w:cs="Arial"/>
          <w:color w:val="000000"/>
          <w:highlight w:val="yellow"/>
        </w:rPr>
        <w:t>(School Name)</w:t>
      </w:r>
      <w:r w:rsidRPr="00CA0174">
        <w:rPr>
          <w:rFonts w:ascii="Arial" w:hAnsi="Arial" w:cs="Arial"/>
          <w:color w:val="000000"/>
        </w:rPr>
        <w:t xml:space="preserve"> DECA Chapter." </w:t>
      </w:r>
    </w:p>
    <w:p w:rsidR="003A2CFC" w:rsidRPr="00CA0174" w:rsidRDefault="003A2CFC" w:rsidP="004A314B">
      <w:pPr>
        <w:pStyle w:val="NormalWeb"/>
        <w:spacing w:before="0" w:after="0"/>
        <w:jc w:val="center"/>
        <w:rPr>
          <w:rFonts w:ascii="Arial" w:hAnsi="Arial" w:cs="Arial"/>
          <w:b/>
          <w:color w:val="000000"/>
        </w:rPr>
      </w:pPr>
      <w:r w:rsidRPr="00CA0174">
        <w:rPr>
          <w:rFonts w:ascii="Arial" w:hAnsi="Arial" w:cs="Arial"/>
          <w:b/>
          <w:color w:val="000000"/>
        </w:rPr>
        <w:t xml:space="preserve">Article II – Purposes </w:t>
      </w:r>
    </w:p>
    <w:p w:rsidR="00072C97" w:rsidRPr="00CA0174" w:rsidRDefault="00072C97" w:rsidP="00232EFB">
      <w:pPr>
        <w:pStyle w:val="Default"/>
        <w:jc w:val="both"/>
        <w:rPr>
          <w:rFonts w:ascii="Arial" w:hAnsi="Arial" w:cs="Arial"/>
        </w:rPr>
      </w:pPr>
    </w:p>
    <w:p w:rsidR="003A2CFC" w:rsidRPr="00CA0174" w:rsidRDefault="003A2CFC" w:rsidP="00232EFB">
      <w:pPr>
        <w:pStyle w:val="NormalWeb"/>
        <w:spacing w:before="0" w:after="0"/>
        <w:jc w:val="both"/>
        <w:rPr>
          <w:rFonts w:ascii="Arial" w:hAnsi="Arial" w:cs="Arial"/>
          <w:color w:val="000000"/>
        </w:rPr>
      </w:pPr>
      <w:r w:rsidRPr="00CA0174">
        <w:rPr>
          <w:rFonts w:ascii="Arial" w:hAnsi="Arial" w:cs="Arial"/>
          <w:b/>
          <w:color w:val="000000"/>
          <w:u w:val="single"/>
        </w:rPr>
        <w:t>Section 1.</w:t>
      </w:r>
      <w:r w:rsidRPr="00CA0174">
        <w:rPr>
          <w:rFonts w:ascii="Arial" w:hAnsi="Arial" w:cs="Arial"/>
          <w:color w:val="000000"/>
          <w:u w:val="single"/>
        </w:rPr>
        <w:t xml:space="preserve"> </w:t>
      </w:r>
      <w:r w:rsidRPr="00CA0174">
        <w:rPr>
          <w:rFonts w:ascii="Arial" w:hAnsi="Arial" w:cs="Arial"/>
          <w:color w:val="000000"/>
        </w:rPr>
        <w:t xml:space="preserve">To assist our members in the growth and development of DECA. </w:t>
      </w:r>
    </w:p>
    <w:p w:rsidR="003A2CFC" w:rsidRPr="00CA0174" w:rsidRDefault="003A2CFC" w:rsidP="00232EFB">
      <w:pPr>
        <w:pStyle w:val="NormalWeb"/>
        <w:spacing w:before="0" w:after="0"/>
        <w:jc w:val="both"/>
        <w:rPr>
          <w:rFonts w:ascii="Arial" w:hAnsi="Arial" w:cs="Arial"/>
          <w:color w:val="000000"/>
        </w:rPr>
      </w:pPr>
      <w:r w:rsidRPr="00CA0174">
        <w:rPr>
          <w:rFonts w:ascii="Arial" w:hAnsi="Arial" w:cs="Arial"/>
          <w:b/>
          <w:color w:val="000000"/>
          <w:u w:val="single"/>
        </w:rPr>
        <w:t>Section 2.</w:t>
      </w:r>
      <w:r w:rsidRPr="00CA0174">
        <w:rPr>
          <w:rFonts w:ascii="Arial" w:hAnsi="Arial" w:cs="Arial"/>
          <w:color w:val="000000"/>
          <w:u w:val="single"/>
        </w:rPr>
        <w:t xml:space="preserve"> </w:t>
      </w:r>
      <w:r w:rsidRPr="00CA0174">
        <w:rPr>
          <w:rFonts w:ascii="Arial" w:hAnsi="Arial" w:cs="Arial"/>
          <w:color w:val="000000"/>
        </w:rPr>
        <w:t>To develop a respect for education in marketing and management</w:t>
      </w:r>
      <w:r w:rsidR="00E16405" w:rsidRPr="00CA0174">
        <w:rPr>
          <w:rFonts w:ascii="Arial" w:hAnsi="Arial" w:cs="Arial"/>
          <w:color w:val="000000"/>
        </w:rPr>
        <w:t>,</w:t>
      </w:r>
      <w:r w:rsidRPr="00CA0174">
        <w:rPr>
          <w:rFonts w:ascii="Arial" w:hAnsi="Arial" w:cs="Arial"/>
          <w:color w:val="000000"/>
        </w:rPr>
        <w:t xml:space="preserve"> business administration and/or hospitality m</w:t>
      </w:r>
      <w:r w:rsidR="00E16405" w:rsidRPr="00CA0174">
        <w:rPr>
          <w:rFonts w:ascii="Arial" w:hAnsi="Arial" w:cs="Arial"/>
          <w:color w:val="000000"/>
        </w:rPr>
        <w:t>anagement that</w:t>
      </w:r>
      <w:r w:rsidRPr="00CA0174">
        <w:rPr>
          <w:rFonts w:ascii="Arial" w:hAnsi="Arial" w:cs="Arial"/>
          <w:color w:val="000000"/>
        </w:rPr>
        <w:t xml:space="preserve"> will contribute to occupational competence. </w:t>
      </w:r>
    </w:p>
    <w:p w:rsidR="003A2CFC" w:rsidRPr="00CA0174" w:rsidRDefault="003A2CFC" w:rsidP="00232EFB">
      <w:pPr>
        <w:pStyle w:val="NormalWeb"/>
        <w:spacing w:before="0" w:after="0"/>
        <w:jc w:val="both"/>
        <w:rPr>
          <w:rFonts w:ascii="Arial" w:hAnsi="Arial" w:cs="Arial"/>
          <w:color w:val="000000"/>
        </w:rPr>
      </w:pPr>
      <w:r w:rsidRPr="00CA0174">
        <w:rPr>
          <w:rFonts w:ascii="Arial" w:hAnsi="Arial" w:cs="Arial"/>
          <w:b/>
          <w:color w:val="000000"/>
          <w:u w:val="single"/>
        </w:rPr>
        <w:t>Section 3.</w:t>
      </w:r>
      <w:r w:rsidRPr="00CA0174">
        <w:rPr>
          <w:rFonts w:ascii="Arial" w:hAnsi="Arial" w:cs="Arial"/>
          <w:color w:val="000000"/>
          <w:u w:val="single"/>
        </w:rPr>
        <w:t xml:space="preserve"> </w:t>
      </w:r>
      <w:r w:rsidRPr="00CA0174">
        <w:rPr>
          <w:rFonts w:ascii="Arial" w:hAnsi="Arial" w:cs="Arial"/>
          <w:color w:val="000000"/>
        </w:rPr>
        <w:t xml:space="preserve">To promote understanding and appreciation for the responsibilities of citizenship in our free competitive enterprise system. </w:t>
      </w:r>
    </w:p>
    <w:p w:rsidR="003A2CFC" w:rsidRPr="00CA0174" w:rsidRDefault="003A2CFC" w:rsidP="004A314B">
      <w:pPr>
        <w:pStyle w:val="Default"/>
        <w:rPr>
          <w:rFonts w:ascii="Arial" w:hAnsi="Arial" w:cs="Arial"/>
        </w:rPr>
      </w:pPr>
    </w:p>
    <w:p w:rsidR="003A2CFC" w:rsidRPr="00CA0174" w:rsidRDefault="003A2CFC" w:rsidP="004A314B">
      <w:pPr>
        <w:pStyle w:val="NormalWeb"/>
        <w:spacing w:before="0" w:after="0"/>
        <w:jc w:val="center"/>
        <w:rPr>
          <w:rFonts w:ascii="Arial" w:hAnsi="Arial" w:cs="Arial"/>
          <w:b/>
          <w:color w:val="000000"/>
        </w:rPr>
      </w:pPr>
      <w:r w:rsidRPr="00CA0174">
        <w:rPr>
          <w:rFonts w:ascii="Arial" w:hAnsi="Arial" w:cs="Arial"/>
          <w:b/>
          <w:color w:val="000000"/>
        </w:rPr>
        <w:t xml:space="preserve">Article III – Organization </w:t>
      </w:r>
    </w:p>
    <w:p w:rsidR="00072C97" w:rsidRPr="00CA0174" w:rsidRDefault="00072C97"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color w:val="000000"/>
        </w:rPr>
      </w:pPr>
      <w:r w:rsidRPr="00CA0174">
        <w:rPr>
          <w:rFonts w:ascii="Arial" w:hAnsi="Arial" w:cs="Arial"/>
          <w:b/>
          <w:color w:val="000000"/>
          <w:u w:val="single"/>
        </w:rPr>
        <w:t>Section 1.</w:t>
      </w:r>
      <w:r w:rsidRPr="00CA0174">
        <w:rPr>
          <w:rFonts w:ascii="Arial" w:hAnsi="Arial" w:cs="Arial"/>
          <w:color w:val="000000"/>
          <w:u w:val="single"/>
        </w:rPr>
        <w:t xml:space="preserve"> </w:t>
      </w:r>
      <w:r w:rsidRPr="00CA0174">
        <w:rPr>
          <w:rFonts w:ascii="Arial" w:hAnsi="Arial" w:cs="Arial"/>
          <w:color w:val="000000"/>
        </w:rPr>
        <w:t xml:space="preserve">The </w:t>
      </w:r>
      <w:r w:rsidRPr="00CA0174">
        <w:rPr>
          <w:rFonts w:ascii="Arial" w:hAnsi="Arial" w:cs="Arial"/>
          <w:color w:val="000000"/>
          <w:highlight w:val="yellow"/>
        </w:rPr>
        <w:t>(School Name)</w:t>
      </w:r>
      <w:r w:rsidRPr="00CA0174">
        <w:rPr>
          <w:rFonts w:ascii="Arial" w:hAnsi="Arial" w:cs="Arial"/>
          <w:color w:val="000000"/>
        </w:rPr>
        <w:t xml:space="preserve"> DECA Chapter, Arizona State Association of DECA, is an organization of students enrolled in Marketing Education, Business Administratio</w:t>
      </w:r>
      <w:r w:rsidR="00E16405" w:rsidRPr="00CA0174">
        <w:rPr>
          <w:rFonts w:ascii="Arial" w:hAnsi="Arial" w:cs="Arial"/>
          <w:color w:val="000000"/>
        </w:rPr>
        <w:t>n and/or Hospitality Management programs.</w:t>
      </w:r>
    </w:p>
    <w:p w:rsidR="003A2CFC" w:rsidRPr="00CA0174" w:rsidRDefault="003A2CFC" w:rsidP="004A314B">
      <w:pPr>
        <w:pStyle w:val="Default"/>
        <w:rPr>
          <w:rFonts w:ascii="Arial" w:hAnsi="Arial" w:cs="Arial"/>
        </w:rPr>
      </w:pPr>
    </w:p>
    <w:p w:rsidR="003A2CFC" w:rsidRPr="00CA0174" w:rsidRDefault="003A2CFC" w:rsidP="004A314B">
      <w:pPr>
        <w:pStyle w:val="NormalWeb"/>
        <w:spacing w:before="0" w:after="0"/>
        <w:jc w:val="center"/>
        <w:rPr>
          <w:rFonts w:ascii="Arial" w:hAnsi="Arial" w:cs="Arial"/>
          <w:b/>
          <w:color w:val="000000"/>
        </w:rPr>
      </w:pPr>
      <w:r w:rsidRPr="00CA0174">
        <w:rPr>
          <w:rFonts w:ascii="Arial" w:hAnsi="Arial" w:cs="Arial"/>
          <w:b/>
          <w:color w:val="000000"/>
        </w:rPr>
        <w:t xml:space="preserve">Article IV – Membership </w:t>
      </w:r>
    </w:p>
    <w:p w:rsidR="00072C97" w:rsidRPr="00CA0174" w:rsidRDefault="00072C97" w:rsidP="004A314B">
      <w:pPr>
        <w:pStyle w:val="Default"/>
        <w:rPr>
          <w:rFonts w:ascii="Arial" w:hAnsi="Arial" w:cs="Arial"/>
        </w:rPr>
      </w:pPr>
    </w:p>
    <w:p w:rsidR="003A2CFC" w:rsidRPr="00CA0174" w:rsidRDefault="003A2CFC" w:rsidP="00232EFB">
      <w:pPr>
        <w:pStyle w:val="NormalWeb"/>
        <w:spacing w:before="0" w:after="0"/>
        <w:rPr>
          <w:rFonts w:ascii="Arial" w:hAnsi="Arial" w:cs="Arial"/>
          <w:color w:val="000000"/>
        </w:rPr>
        <w:sectPr w:rsidR="003A2CFC" w:rsidRPr="00CA0174" w:rsidSect="004A314B">
          <w:pgSz w:w="12240" w:h="15840"/>
          <w:pgMar w:top="1440" w:right="1800" w:bottom="1440" w:left="1800" w:header="720" w:footer="720" w:gutter="0"/>
          <w:pgBorders w:offsetFrom="page">
            <w:top w:val="thickThinMediumGap" w:sz="24" w:space="31" w:color="auto"/>
            <w:left w:val="thickThinMediumGap" w:sz="24" w:space="31" w:color="auto"/>
            <w:bottom w:val="thinThickMediumGap" w:sz="24" w:space="31" w:color="auto"/>
            <w:right w:val="thinThickMediumGap" w:sz="24" w:space="31" w:color="auto"/>
          </w:pgBorders>
          <w:cols w:space="720"/>
          <w:noEndnote/>
        </w:sectPr>
      </w:pPr>
      <w:r w:rsidRPr="00CA0174">
        <w:rPr>
          <w:rFonts w:ascii="Arial" w:hAnsi="Arial" w:cs="Arial"/>
          <w:b/>
          <w:color w:val="000000"/>
          <w:u w:val="single"/>
        </w:rPr>
        <w:t>Section 1.</w:t>
      </w:r>
      <w:r w:rsidRPr="00CA0174">
        <w:rPr>
          <w:rFonts w:ascii="Arial" w:hAnsi="Arial" w:cs="Arial"/>
          <w:color w:val="000000"/>
          <w:u w:val="single"/>
        </w:rPr>
        <w:t xml:space="preserve"> </w:t>
      </w:r>
      <w:r w:rsidRPr="00CA0174">
        <w:rPr>
          <w:rFonts w:ascii="Arial" w:hAnsi="Arial" w:cs="Arial"/>
          <w:color w:val="000000"/>
        </w:rPr>
        <w:t xml:space="preserve">The </w:t>
      </w:r>
      <w:r w:rsidRPr="00CA0174">
        <w:rPr>
          <w:rFonts w:ascii="Arial" w:hAnsi="Arial" w:cs="Arial"/>
          <w:color w:val="000000"/>
          <w:highlight w:val="yellow"/>
        </w:rPr>
        <w:t>(School Name)</w:t>
      </w:r>
      <w:r w:rsidRPr="00CA0174">
        <w:rPr>
          <w:rFonts w:ascii="Arial" w:hAnsi="Arial" w:cs="Arial"/>
          <w:color w:val="000000"/>
        </w:rPr>
        <w:t xml:space="preserve"> DECA Chapter may be chartered a member of the Arizona State DECA Association upon approval of the Arizona DECA </w:t>
      </w:r>
      <w:r w:rsidR="00E755CC" w:rsidRPr="00CA0174">
        <w:rPr>
          <w:rFonts w:ascii="Arial" w:hAnsi="Arial" w:cs="Arial"/>
          <w:color w:val="000000"/>
        </w:rPr>
        <w:t xml:space="preserve">State </w:t>
      </w:r>
      <w:r w:rsidRPr="00CA0174">
        <w:rPr>
          <w:rFonts w:ascii="Arial" w:hAnsi="Arial" w:cs="Arial"/>
          <w:color w:val="000000"/>
        </w:rPr>
        <w:t>Director</w:t>
      </w:r>
      <w:r w:rsidR="00E755CC" w:rsidRPr="00CA0174">
        <w:rPr>
          <w:rFonts w:ascii="Arial" w:hAnsi="Arial" w:cs="Arial"/>
          <w:color w:val="000000"/>
        </w:rPr>
        <w:t xml:space="preserve"> or the Arizona DECA Executive Council.</w:t>
      </w:r>
    </w:p>
    <w:p w:rsidR="00E755CC" w:rsidRPr="00CA0174" w:rsidRDefault="00E755CC" w:rsidP="004A314B">
      <w:pPr>
        <w:pStyle w:val="NormalWeb"/>
        <w:spacing w:before="0" w:after="0"/>
        <w:rPr>
          <w:rFonts w:ascii="Arial" w:hAnsi="Arial" w:cs="Arial"/>
        </w:rPr>
      </w:pPr>
    </w:p>
    <w:p w:rsidR="003A2CFC" w:rsidRPr="00CA0174" w:rsidRDefault="003A2CFC" w:rsidP="004A314B">
      <w:pPr>
        <w:pStyle w:val="NormalWeb"/>
        <w:spacing w:before="0" w:after="0"/>
        <w:rPr>
          <w:rFonts w:ascii="Arial" w:hAnsi="Arial" w:cs="Arial"/>
        </w:rPr>
      </w:pPr>
      <w:r w:rsidRPr="00CA0174">
        <w:rPr>
          <w:rFonts w:ascii="Arial" w:hAnsi="Arial" w:cs="Arial"/>
          <w:b/>
          <w:u w:val="single"/>
        </w:rPr>
        <w:t>Section 2.</w:t>
      </w:r>
      <w:r w:rsidRPr="00CA0174">
        <w:rPr>
          <w:rFonts w:ascii="Arial" w:hAnsi="Arial" w:cs="Arial"/>
          <w:u w:val="single"/>
        </w:rPr>
        <w:t xml:space="preserve"> </w:t>
      </w:r>
      <w:r w:rsidRPr="00CA0174">
        <w:rPr>
          <w:rFonts w:ascii="Arial" w:hAnsi="Arial" w:cs="Arial"/>
        </w:rPr>
        <w:t xml:space="preserve">The classes of membership are: </w:t>
      </w:r>
    </w:p>
    <w:p w:rsidR="003A2CFC" w:rsidRPr="00CA0174" w:rsidRDefault="003A2CFC" w:rsidP="004A314B">
      <w:pPr>
        <w:pStyle w:val="NormalWeb"/>
        <w:spacing w:before="0" w:after="0"/>
        <w:jc w:val="both"/>
        <w:rPr>
          <w:rFonts w:ascii="Arial" w:hAnsi="Arial" w:cs="Arial"/>
          <w:color w:val="000000"/>
        </w:rPr>
      </w:pPr>
      <w:r w:rsidRPr="00CA0174">
        <w:rPr>
          <w:rFonts w:ascii="Arial" w:hAnsi="Arial" w:cs="Arial"/>
          <w:u w:val="single"/>
        </w:rPr>
        <w:t>High School Members</w:t>
      </w:r>
      <w:r w:rsidRPr="00CA0174">
        <w:rPr>
          <w:rFonts w:ascii="Arial" w:hAnsi="Arial" w:cs="Arial"/>
        </w:rPr>
        <w:t>: Shall be students enrolled in the school programs of Marketing Education</w:t>
      </w:r>
      <w:r w:rsidR="00E755CC" w:rsidRPr="00CA0174">
        <w:rPr>
          <w:rFonts w:ascii="Arial" w:hAnsi="Arial" w:cs="Arial"/>
        </w:rPr>
        <w:t>,</w:t>
      </w:r>
      <w:r w:rsidRPr="00CA0174">
        <w:rPr>
          <w:rFonts w:ascii="Arial" w:hAnsi="Arial" w:cs="Arial"/>
        </w:rPr>
        <w:t xml:space="preserve"> </w:t>
      </w:r>
      <w:r w:rsidRPr="00CA0174">
        <w:rPr>
          <w:rFonts w:ascii="Arial" w:hAnsi="Arial" w:cs="Arial"/>
          <w:color w:val="000000"/>
        </w:rPr>
        <w:t xml:space="preserve">Business Administration and/or Hospitality Management.  </w:t>
      </w:r>
      <w:r w:rsidRPr="00CA0174">
        <w:rPr>
          <w:rFonts w:ascii="Arial" w:hAnsi="Arial" w:cs="Arial"/>
        </w:rPr>
        <w:t xml:space="preserve">Members must pay affiliation fees or dues, as established by Arizona State DECA and National DECA, and will be eligible to hold DECA offices, participate in DECA activities, serve as voting delegates, or to otherwise represent Arizona in National DECA affairs of the High School Division only as approved by Arizona State DECA. </w:t>
      </w:r>
    </w:p>
    <w:p w:rsidR="003A2CFC" w:rsidRPr="00CA0174" w:rsidRDefault="003A2CFC" w:rsidP="004A314B">
      <w:pPr>
        <w:pStyle w:val="NormalWeb"/>
        <w:spacing w:before="0" w:after="0"/>
        <w:jc w:val="both"/>
        <w:rPr>
          <w:rFonts w:ascii="Arial" w:hAnsi="Arial" w:cs="Arial"/>
          <w:color w:val="000000"/>
        </w:rPr>
      </w:pPr>
      <w:r w:rsidRPr="00CA0174">
        <w:rPr>
          <w:rFonts w:ascii="Arial" w:hAnsi="Arial" w:cs="Arial"/>
          <w:u w:val="single"/>
        </w:rPr>
        <w:t>Alumni Members</w:t>
      </w:r>
      <w:r w:rsidRPr="00CA0174">
        <w:rPr>
          <w:rFonts w:ascii="Arial" w:hAnsi="Arial" w:cs="Arial"/>
        </w:rPr>
        <w:t xml:space="preserve">: Shall be former students of Marketing Education </w:t>
      </w:r>
      <w:r w:rsidRPr="00CA0174">
        <w:rPr>
          <w:rFonts w:ascii="Arial" w:hAnsi="Arial" w:cs="Arial"/>
          <w:color w:val="000000"/>
        </w:rPr>
        <w:t xml:space="preserve">Business Administration and/or Hospitality Management, </w:t>
      </w:r>
      <w:r w:rsidRPr="00CA0174">
        <w:rPr>
          <w:rFonts w:ascii="Arial" w:hAnsi="Arial" w:cs="Arial"/>
        </w:rPr>
        <w:t xml:space="preserve">and/or former members of DECA, as provided for by the Arizona State Association for membership in the Alumni Division. </w:t>
      </w:r>
    </w:p>
    <w:p w:rsidR="003A2CFC" w:rsidRPr="00CA0174" w:rsidRDefault="003A2CFC" w:rsidP="004A314B">
      <w:pPr>
        <w:pStyle w:val="NormalWeb"/>
        <w:spacing w:before="0" w:after="0"/>
        <w:rPr>
          <w:rFonts w:ascii="Arial" w:hAnsi="Arial" w:cs="Arial"/>
          <w:u w:val="single"/>
        </w:rPr>
      </w:pPr>
    </w:p>
    <w:p w:rsidR="003A2CFC" w:rsidRPr="00CA0174" w:rsidRDefault="003A2CFC" w:rsidP="004A314B">
      <w:pPr>
        <w:pStyle w:val="NormalWeb"/>
        <w:tabs>
          <w:tab w:val="left" w:pos="8640"/>
        </w:tabs>
        <w:spacing w:before="0" w:after="0"/>
        <w:jc w:val="both"/>
        <w:rPr>
          <w:rFonts w:ascii="Arial" w:hAnsi="Arial" w:cs="Arial"/>
        </w:rPr>
      </w:pPr>
      <w:r w:rsidRPr="00CA0174">
        <w:rPr>
          <w:rFonts w:ascii="Arial" w:hAnsi="Arial" w:cs="Arial"/>
          <w:u w:val="single"/>
        </w:rPr>
        <w:t>Professional Members</w:t>
      </w:r>
      <w:r w:rsidRPr="00CA0174">
        <w:rPr>
          <w:rFonts w:ascii="Arial" w:hAnsi="Arial" w:cs="Arial"/>
        </w:rPr>
        <w:t xml:space="preserve">: Shall be persons associated with or participating in the professional development of DECA, as approved by the Local Chapter Advisor. Such persons will pay dues, as established by the Arizona State Association, and may include such persons as teachers, administrators, employers, parents of </w:t>
      </w:r>
      <w:r w:rsidRPr="00CA0174">
        <w:rPr>
          <w:rFonts w:ascii="Arial" w:hAnsi="Arial" w:cs="Arial"/>
        </w:rPr>
        <w:lastRenderedPageBreak/>
        <w:t>DECA members, a</w:t>
      </w:r>
      <w:r w:rsidR="00072C97" w:rsidRPr="00CA0174">
        <w:rPr>
          <w:rFonts w:ascii="Arial" w:hAnsi="Arial" w:cs="Arial"/>
        </w:rPr>
        <w:t xml:space="preserve">dvisory committee members </w:t>
      </w:r>
      <w:r w:rsidRPr="00CA0174">
        <w:rPr>
          <w:rFonts w:ascii="Arial" w:hAnsi="Arial" w:cs="Arial"/>
        </w:rPr>
        <w:t xml:space="preserve">and others willing to contribute to the growth and development of DECA. </w:t>
      </w:r>
    </w:p>
    <w:p w:rsidR="003A2CFC" w:rsidRPr="00CA0174" w:rsidRDefault="003A2CFC" w:rsidP="004A314B">
      <w:pPr>
        <w:pStyle w:val="Default"/>
        <w:rPr>
          <w:rFonts w:ascii="Arial" w:hAnsi="Arial" w:cs="Arial"/>
          <w:color w:val="auto"/>
        </w:rPr>
      </w:pPr>
    </w:p>
    <w:p w:rsidR="003A2CFC" w:rsidRPr="00CA0174" w:rsidRDefault="003A2CFC" w:rsidP="004A314B">
      <w:pPr>
        <w:pStyle w:val="NormalWeb"/>
        <w:spacing w:before="0" w:after="0"/>
        <w:jc w:val="center"/>
        <w:rPr>
          <w:rFonts w:ascii="Arial" w:hAnsi="Arial" w:cs="Arial"/>
          <w:b/>
        </w:rPr>
      </w:pPr>
      <w:r w:rsidRPr="00CA0174">
        <w:rPr>
          <w:rFonts w:ascii="Arial" w:hAnsi="Arial" w:cs="Arial"/>
          <w:b/>
        </w:rPr>
        <w:t xml:space="preserve">Article V – Voting </w:t>
      </w:r>
    </w:p>
    <w:p w:rsidR="00072C97" w:rsidRPr="00CA0174" w:rsidRDefault="00072C97"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 xml:space="preserve">Section 1. </w:t>
      </w:r>
      <w:r w:rsidRPr="00CA0174">
        <w:rPr>
          <w:rFonts w:ascii="Arial" w:hAnsi="Arial" w:cs="Arial"/>
          <w:highlight w:val="yellow"/>
        </w:rPr>
        <w:t>(School Name)</w:t>
      </w:r>
      <w:r w:rsidRPr="00CA0174">
        <w:rPr>
          <w:rFonts w:ascii="Arial" w:hAnsi="Arial" w:cs="Arial"/>
        </w:rPr>
        <w:t xml:space="preserve"> DECA Chapter members shall exercise franchise in Arizona State DECA through voting delegates, as may be approved by the Arizona State Association of DECA. </w:t>
      </w:r>
    </w:p>
    <w:p w:rsidR="00072C97" w:rsidRPr="00CA0174" w:rsidRDefault="00072C97" w:rsidP="004A314B">
      <w:pPr>
        <w:pStyle w:val="Default"/>
        <w:rPr>
          <w:rFonts w:ascii="Arial" w:hAnsi="Arial" w:cs="Arial"/>
        </w:rPr>
      </w:pPr>
    </w:p>
    <w:p w:rsidR="003A2CFC" w:rsidRPr="00CA0174" w:rsidRDefault="003A2CFC" w:rsidP="004A314B">
      <w:pPr>
        <w:pStyle w:val="NormalWeb"/>
        <w:spacing w:before="0" w:after="0"/>
        <w:jc w:val="center"/>
        <w:rPr>
          <w:rFonts w:ascii="Arial" w:hAnsi="Arial" w:cs="Arial"/>
          <w:b/>
        </w:rPr>
      </w:pPr>
      <w:r w:rsidRPr="00CA0174">
        <w:rPr>
          <w:rFonts w:ascii="Arial" w:hAnsi="Arial" w:cs="Arial"/>
          <w:b/>
        </w:rPr>
        <w:t xml:space="preserve">Article VI – Meetings </w:t>
      </w:r>
    </w:p>
    <w:p w:rsidR="00072C97" w:rsidRPr="00CA0174" w:rsidRDefault="00072C97"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1.</w:t>
      </w:r>
      <w:r w:rsidRPr="00CA0174">
        <w:rPr>
          <w:rFonts w:ascii="Arial" w:hAnsi="Arial" w:cs="Arial"/>
          <w:u w:val="single"/>
        </w:rPr>
        <w:t xml:space="preserve"> </w:t>
      </w:r>
      <w:r w:rsidRPr="00CA0174">
        <w:rPr>
          <w:rFonts w:ascii="Arial" w:hAnsi="Arial" w:cs="Arial"/>
        </w:rPr>
        <w:t xml:space="preserve">Regular meetings shall be held at least once each month during the school year. </w:t>
      </w: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2.</w:t>
      </w:r>
      <w:r w:rsidRPr="00CA0174">
        <w:rPr>
          <w:rFonts w:ascii="Arial" w:hAnsi="Arial" w:cs="Arial"/>
          <w:u w:val="single"/>
        </w:rPr>
        <w:t xml:space="preserve"> </w:t>
      </w:r>
      <w:r w:rsidRPr="00CA0174">
        <w:rPr>
          <w:rFonts w:ascii="Arial" w:hAnsi="Arial" w:cs="Arial"/>
        </w:rPr>
        <w:t xml:space="preserve">Parliamentary procedure of all meetings will be governed by </w:t>
      </w:r>
      <w:r w:rsidRPr="00CA0174">
        <w:rPr>
          <w:rFonts w:ascii="Arial" w:hAnsi="Arial" w:cs="Arial"/>
          <w:u w:val="single"/>
        </w:rPr>
        <w:t>Robert’s Rules of Order, Newly Revised</w:t>
      </w:r>
      <w:r w:rsidRPr="00CA0174">
        <w:rPr>
          <w:rFonts w:ascii="Arial" w:hAnsi="Arial" w:cs="Arial"/>
        </w:rPr>
        <w:t xml:space="preserve">. </w:t>
      </w:r>
    </w:p>
    <w:p w:rsidR="00072C97" w:rsidRPr="00CA0174" w:rsidRDefault="00072C97" w:rsidP="004A314B">
      <w:pPr>
        <w:pStyle w:val="Default"/>
        <w:rPr>
          <w:rFonts w:ascii="Arial" w:hAnsi="Arial" w:cs="Arial"/>
        </w:rPr>
      </w:pPr>
    </w:p>
    <w:p w:rsidR="003A2CFC" w:rsidRPr="00CA0174" w:rsidRDefault="003A2CFC" w:rsidP="004A314B">
      <w:pPr>
        <w:pStyle w:val="NormalWeb"/>
        <w:spacing w:before="0" w:after="0"/>
        <w:jc w:val="center"/>
        <w:rPr>
          <w:rFonts w:ascii="Arial" w:hAnsi="Arial" w:cs="Arial"/>
          <w:b/>
        </w:rPr>
      </w:pPr>
      <w:r w:rsidRPr="00CA0174">
        <w:rPr>
          <w:rFonts w:ascii="Arial" w:hAnsi="Arial" w:cs="Arial"/>
          <w:b/>
        </w:rPr>
        <w:t xml:space="preserve">Article VII – Officers </w:t>
      </w:r>
    </w:p>
    <w:p w:rsidR="00072C97" w:rsidRPr="00CA0174" w:rsidRDefault="00072C97"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1.</w:t>
      </w:r>
      <w:r w:rsidRPr="00CA0174">
        <w:rPr>
          <w:rFonts w:ascii="Arial" w:hAnsi="Arial" w:cs="Arial"/>
          <w:u w:val="single"/>
        </w:rPr>
        <w:t xml:space="preserve"> </w:t>
      </w:r>
      <w:r w:rsidRPr="00CA0174">
        <w:rPr>
          <w:rFonts w:ascii="Arial" w:hAnsi="Arial" w:cs="Arial"/>
        </w:rPr>
        <w:t xml:space="preserve">The officers of the </w:t>
      </w:r>
      <w:r w:rsidRPr="00CA0174">
        <w:rPr>
          <w:rFonts w:ascii="Arial" w:hAnsi="Arial" w:cs="Arial"/>
          <w:highlight w:val="yellow"/>
        </w:rPr>
        <w:t>(School Name)</w:t>
      </w:r>
      <w:r w:rsidRPr="00CA0174">
        <w:rPr>
          <w:rFonts w:ascii="Arial" w:hAnsi="Arial" w:cs="Arial"/>
        </w:rPr>
        <w:t xml:space="preserve"> DECA Chapter</w:t>
      </w:r>
      <w:r w:rsidR="00072C97" w:rsidRPr="00CA0174">
        <w:rPr>
          <w:rFonts w:ascii="Arial" w:hAnsi="Arial" w:cs="Arial"/>
        </w:rPr>
        <w:t xml:space="preserve"> shall consist of a </w:t>
      </w:r>
      <w:r w:rsidR="00072C97" w:rsidRPr="00CA0174">
        <w:rPr>
          <w:rFonts w:ascii="Arial" w:hAnsi="Arial" w:cs="Arial"/>
          <w:highlight w:val="yellow"/>
        </w:rPr>
        <w:t>(list of the offices your Chapter will elect)</w:t>
      </w:r>
      <w:r w:rsidR="00072C97" w:rsidRPr="00CA0174">
        <w:rPr>
          <w:rFonts w:ascii="Arial" w:hAnsi="Arial" w:cs="Arial"/>
        </w:rPr>
        <w:t xml:space="preserve"> </w:t>
      </w:r>
      <w:r w:rsidRPr="00CA0174">
        <w:rPr>
          <w:rFonts w:ascii="Arial" w:hAnsi="Arial" w:cs="Arial"/>
        </w:rPr>
        <w:t xml:space="preserve">and each shall exercise the usual duties of the office to which he/she has been elected. </w:t>
      </w: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2.</w:t>
      </w:r>
      <w:r w:rsidRPr="00CA0174">
        <w:rPr>
          <w:rFonts w:ascii="Arial" w:hAnsi="Arial" w:cs="Arial"/>
          <w:u w:val="single"/>
        </w:rPr>
        <w:t xml:space="preserve"> </w:t>
      </w:r>
      <w:r w:rsidRPr="00CA0174">
        <w:rPr>
          <w:rFonts w:ascii="Arial" w:hAnsi="Arial" w:cs="Arial"/>
        </w:rPr>
        <w:t xml:space="preserve">The officers of the </w:t>
      </w:r>
      <w:r w:rsidRPr="00CA0174">
        <w:rPr>
          <w:rFonts w:ascii="Arial" w:hAnsi="Arial" w:cs="Arial"/>
          <w:highlight w:val="yellow"/>
        </w:rPr>
        <w:t>(School Name)</w:t>
      </w:r>
      <w:r w:rsidRPr="00CA0174">
        <w:rPr>
          <w:rFonts w:ascii="Arial" w:hAnsi="Arial" w:cs="Arial"/>
        </w:rPr>
        <w:t xml:space="preserve"> DECA Chapter shall be nominated and elected by ballot at the first regular meeting of each school year. A majority vote of the high school members present shall be necessary to elect. </w:t>
      </w:r>
    </w:p>
    <w:p w:rsidR="004A314B" w:rsidRPr="00CA0174" w:rsidRDefault="004A314B" w:rsidP="004A314B">
      <w:pPr>
        <w:pStyle w:val="NormalWeb"/>
        <w:spacing w:before="0" w:after="0"/>
        <w:jc w:val="center"/>
        <w:rPr>
          <w:rFonts w:ascii="Arial" w:hAnsi="Arial" w:cs="Arial"/>
          <w:color w:val="000000"/>
        </w:rPr>
      </w:pPr>
    </w:p>
    <w:p w:rsidR="00FA334B" w:rsidRPr="00CA0174" w:rsidRDefault="00FA334B" w:rsidP="00FA334B">
      <w:pPr>
        <w:pStyle w:val="Default"/>
        <w:rPr>
          <w:rFonts w:ascii="Arial" w:hAnsi="Arial" w:cs="Arial"/>
        </w:rPr>
      </w:pPr>
    </w:p>
    <w:p w:rsidR="003A2CFC" w:rsidRPr="00CA0174" w:rsidRDefault="003A2CFC" w:rsidP="004A314B">
      <w:pPr>
        <w:pStyle w:val="NormalWeb"/>
        <w:spacing w:before="0" w:after="0"/>
        <w:jc w:val="center"/>
        <w:rPr>
          <w:rFonts w:ascii="Arial" w:hAnsi="Arial" w:cs="Arial"/>
          <w:b/>
        </w:rPr>
      </w:pPr>
      <w:r w:rsidRPr="00CA0174">
        <w:rPr>
          <w:rFonts w:ascii="Arial" w:hAnsi="Arial" w:cs="Arial"/>
          <w:b/>
        </w:rPr>
        <w:t xml:space="preserve">Article VIII – Advisors </w:t>
      </w:r>
    </w:p>
    <w:p w:rsidR="00072C97" w:rsidRPr="00CA0174" w:rsidRDefault="00072C97"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1.</w:t>
      </w:r>
      <w:r w:rsidRPr="00CA0174">
        <w:rPr>
          <w:rFonts w:ascii="Arial" w:hAnsi="Arial" w:cs="Arial"/>
          <w:u w:val="single"/>
        </w:rPr>
        <w:t xml:space="preserve"> </w:t>
      </w:r>
      <w:r w:rsidRPr="00CA0174">
        <w:rPr>
          <w:rFonts w:ascii="Arial" w:hAnsi="Arial" w:cs="Arial"/>
        </w:rPr>
        <w:t xml:space="preserve">The </w:t>
      </w:r>
      <w:r w:rsidRPr="00CA0174">
        <w:rPr>
          <w:rFonts w:ascii="Arial" w:hAnsi="Arial" w:cs="Arial"/>
          <w:highlight w:val="yellow"/>
        </w:rPr>
        <w:t>(School Name)</w:t>
      </w:r>
      <w:r w:rsidRPr="00CA0174">
        <w:rPr>
          <w:rFonts w:ascii="Arial" w:hAnsi="Arial" w:cs="Arial"/>
        </w:rPr>
        <w:t xml:space="preserve"> DECA Chapter Advisor(s) shall be the Marketing Education</w:t>
      </w:r>
      <w:r w:rsidR="00072C97" w:rsidRPr="00CA0174">
        <w:rPr>
          <w:rFonts w:ascii="Arial" w:hAnsi="Arial" w:cs="Arial"/>
        </w:rPr>
        <w:t>,</w:t>
      </w:r>
      <w:r w:rsidR="00072C97" w:rsidRPr="00CA0174">
        <w:rPr>
          <w:rFonts w:ascii="Arial" w:hAnsi="Arial" w:cs="Arial"/>
          <w:color w:val="000000"/>
        </w:rPr>
        <w:t xml:space="preserve"> Business Administration and/or Hospitality Management </w:t>
      </w:r>
      <w:r w:rsidRPr="00CA0174">
        <w:rPr>
          <w:rFonts w:ascii="Arial" w:hAnsi="Arial" w:cs="Arial"/>
        </w:rPr>
        <w:t xml:space="preserve">teacher(s) of the </w:t>
      </w:r>
      <w:r w:rsidRPr="00CA0174">
        <w:rPr>
          <w:rFonts w:ascii="Arial" w:hAnsi="Arial" w:cs="Arial"/>
          <w:highlight w:val="yellow"/>
        </w:rPr>
        <w:t>(School Name)</w:t>
      </w:r>
      <w:r w:rsidR="00072C97" w:rsidRPr="00CA0174">
        <w:rPr>
          <w:rFonts w:ascii="Arial" w:hAnsi="Arial" w:cs="Arial"/>
        </w:rPr>
        <w:t>.</w:t>
      </w:r>
    </w:p>
    <w:p w:rsidR="00FA334B" w:rsidRPr="00CA0174" w:rsidRDefault="00FA334B" w:rsidP="00FA334B">
      <w:pPr>
        <w:pStyle w:val="Default"/>
        <w:rPr>
          <w:rFonts w:ascii="Arial" w:hAnsi="Arial" w:cs="Arial"/>
        </w:rPr>
      </w:pPr>
    </w:p>
    <w:p w:rsidR="00072C97" w:rsidRPr="00CA0174" w:rsidRDefault="003A2CFC" w:rsidP="004A314B">
      <w:pPr>
        <w:pStyle w:val="NormalWeb"/>
        <w:spacing w:before="0" w:after="0"/>
        <w:jc w:val="center"/>
        <w:rPr>
          <w:rFonts w:ascii="Arial" w:hAnsi="Arial" w:cs="Arial"/>
          <w:b/>
        </w:rPr>
      </w:pPr>
      <w:r w:rsidRPr="00CA0174">
        <w:rPr>
          <w:rFonts w:ascii="Arial" w:hAnsi="Arial" w:cs="Arial"/>
          <w:b/>
        </w:rPr>
        <w:t xml:space="preserve">Article IX – Finances </w:t>
      </w:r>
    </w:p>
    <w:p w:rsidR="00072C97" w:rsidRPr="00CA0174" w:rsidRDefault="00072C97" w:rsidP="004A314B">
      <w:pPr>
        <w:pStyle w:val="Default"/>
        <w:rPr>
          <w:rFonts w:ascii="Arial" w:hAnsi="Arial" w:cs="Arial"/>
        </w:rPr>
      </w:pPr>
    </w:p>
    <w:p w:rsidR="00E16405" w:rsidRPr="00CA0174" w:rsidRDefault="003A2CFC" w:rsidP="004A314B">
      <w:pPr>
        <w:pStyle w:val="NormalWeb"/>
        <w:spacing w:before="0" w:after="0"/>
        <w:jc w:val="both"/>
        <w:rPr>
          <w:rFonts w:ascii="Arial" w:hAnsi="Arial" w:cs="Arial"/>
        </w:rPr>
      </w:pPr>
      <w:r w:rsidRPr="00CA0174">
        <w:rPr>
          <w:rFonts w:ascii="Arial" w:hAnsi="Arial" w:cs="Arial"/>
          <w:b/>
          <w:u w:val="single"/>
        </w:rPr>
        <w:t>Section 1.</w:t>
      </w:r>
      <w:r w:rsidRPr="00CA0174">
        <w:rPr>
          <w:rFonts w:ascii="Arial" w:hAnsi="Arial" w:cs="Arial"/>
          <w:u w:val="single"/>
        </w:rPr>
        <w:t xml:space="preserve"> </w:t>
      </w:r>
      <w:r w:rsidRPr="00CA0174">
        <w:rPr>
          <w:rFonts w:ascii="Arial" w:hAnsi="Arial" w:cs="Arial"/>
          <w:highlight w:val="yellow"/>
        </w:rPr>
        <w:t>(School Name)</w:t>
      </w:r>
      <w:r w:rsidRPr="00CA0174">
        <w:rPr>
          <w:rFonts w:ascii="Arial" w:hAnsi="Arial" w:cs="Arial"/>
        </w:rPr>
        <w:t xml:space="preserve"> DECA C</w:t>
      </w:r>
      <w:r w:rsidR="00072C97" w:rsidRPr="00CA0174">
        <w:rPr>
          <w:rFonts w:ascii="Arial" w:hAnsi="Arial" w:cs="Arial"/>
        </w:rPr>
        <w:t xml:space="preserve">hapter will be responsible </w:t>
      </w:r>
      <w:r w:rsidR="00E16405" w:rsidRPr="00CA0174">
        <w:rPr>
          <w:rFonts w:ascii="Arial" w:hAnsi="Arial" w:cs="Arial"/>
        </w:rPr>
        <w:t>selecting the specific method for collecting and paying State and National DECA membership.</w:t>
      </w:r>
    </w:p>
    <w:p w:rsidR="00E16405" w:rsidRPr="00CA0174" w:rsidRDefault="00E16405"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2.</w:t>
      </w:r>
      <w:r w:rsidRPr="00CA0174">
        <w:rPr>
          <w:rFonts w:ascii="Arial" w:hAnsi="Arial" w:cs="Arial"/>
          <w:u w:val="single"/>
        </w:rPr>
        <w:t xml:space="preserve"> </w:t>
      </w:r>
      <w:r w:rsidRPr="00CA0174">
        <w:rPr>
          <w:rFonts w:ascii="Arial" w:hAnsi="Arial" w:cs="Arial"/>
        </w:rPr>
        <w:t xml:space="preserve">The </w:t>
      </w:r>
      <w:r w:rsidRPr="00CA0174">
        <w:rPr>
          <w:rFonts w:ascii="Arial" w:hAnsi="Arial" w:cs="Arial"/>
          <w:highlight w:val="yellow"/>
        </w:rPr>
        <w:t>(School Name)</w:t>
      </w:r>
      <w:r w:rsidRPr="00CA0174">
        <w:rPr>
          <w:rFonts w:ascii="Arial" w:hAnsi="Arial" w:cs="Arial"/>
        </w:rPr>
        <w:t xml:space="preserve"> DECA Chapter Advisor shall be responsible for the DECA Chapter finances. </w:t>
      </w:r>
    </w:p>
    <w:p w:rsidR="00E16405" w:rsidRPr="00CA0174" w:rsidRDefault="00E16405" w:rsidP="004A314B">
      <w:pPr>
        <w:pStyle w:val="Default"/>
        <w:rPr>
          <w:rFonts w:ascii="Arial" w:hAnsi="Arial" w:cs="Arial"/>
        </w:rPr>
      </w:pPr>
    </w:p>
    <w:p w:rsidR="003A2CFC" w:rsidRPr="00CA0174" w:rsidRDefault="003A2CFC" w:rsidP="004A314B">
      <w:pPr>
        <w:pStyle w:val="NormalWeb"/>
        <w:spacing w:before="0" w:after="0"/>
        <w:jc w:val="center"/>
        <w:rPr>
          <w:rFonts w:ascii="Arial" w:hAnsi="Arial" w:cs="Arial"/>
          <w:b/>
        </w:rPr>
        <w:sectPr w:rsidR="003A2CFC" w:rsidRPr="00CA0174" w:rsidSect="004A314B">
          <w:type w:val="continuous"/>
          <w:pgSz w:w="12240" w:h="15840"/>
          <w:pgMar w:top="1440" w:right="1800" w:bottom="1440" w:left="1800" w:header="720" w:footer="720" w:gutter="0"/>
          <w:pgBorders w:offsetFrom="page">
            <w:top w:val="thickThinMediumGap" w:sz="24" w:space="31" w:color="auto"/>
            <w:left w:val="thickThinMediumGap" w:sz="24" w:space="31" w:color="auto"/>
            <w:bottom w:val="thinThickMediumGap" w:sz="24" w:space="31" w:color="auto"/>
            <w:right w:val="thinThickMediumGap" w:sz="24" w:space="31" w:color="auto"/>
          </w:pgBorders>
          <w:cols w:space="720"/>
          <w:noEndnote/>
        </w:sectPr>
      </w:pPr>
      <w:r w:rsidRPr="00CA0174">
        <w:rPr>
          <w:rFonts w:ascii="Arial" w:hAnsi="Arial" w:cs="Arial"/>
          <w:b/>
        </w:rPr>
        <w:t xml:space="preserve">Article X – Emblem and Colors </w:t>
      </w:r>
    </w:p>
    <w:p w:rsidR="003A2CFC" w:rsidRPr="00CA0174" w:rsidRDefault="003A2CFC" w:rsidP="004A314B">
      <w:pPr>
        <w:pStyle w:val="Default"/>
        <w:rPr>
          <w:rFonts w:ascii="Arial" w:hAnsi="Arial" w:cs="Arial"/>
          <w:color w:val="auto"/>
        </w:rPr>
      </w:pPr>
    </w:p>
    <w:p w:rsidR="00E16405" w:rsidRPr="00CA0174" w:rsidRDefault="003A2CFC" w:rsidP="004A314B">
      <w:pPr>
        <w:pStyle w:val="NormalWeb"/>
        <w:spacing w:before="0" w:after="0"/>
        <w:jc w:val="both"/>
        <w:rPr>
          <w:rFonts w:ascii="Arial" w:hAnsi="Arial" w:cs="Arial"/>
        </w:rPr>
      </w:pPr>
      <w:r w:rsidRPr="00CA0174">
        <w:rPr>
          <w:rFonts w:ascii="Arial" w:hAnsi="Arial" w:cs="Arial"/>
          <w:b/>
          <w:u w:val="single"/>
        </w:rPr>
        <w:t>Section 1.</w:t>
      </w:r>
      <w:r w:rsidRPr="00CA0174">
        <w:rPr>
          <w:rFonts w:ascii="Arial" w:hAnsi="Arial" w:cs="Arial"/>
          <w:u w:val="single"/>
        </w:rPr>
        <w:t xml:space="preserve"> </w:t>
      </w:r>
      <w:r w:rsidRPr="00CA0174">
        <w:rPr>
          <w:rFonts w:ascii="Arial" w:hAnsi="Arial" w:cs="Arial"/>
        </w:rPr>
        <w:t xml:space="preserve">The emblem of </w:t>
      </w:r>
      <w:r w:rsidRPr="00CA0174">
        <w:rPr>
          <w:rFonts w:ascii="Arial" w:hAnsi="Arial" w:cs="Arial"/>
          <w:highlight w:val="yellow"/>
        </w:rPr>
        <w:t>(School Name)</w:t>
      </w:r>
      <w:r w:rsidRPr="00CA0174">
        <w:rPr>
          <w:rFonts w:ascii="Arial" w:hAnsi="Arial" w:cs="Arial"/>
        </w:rPr>
        <w:t xml:space="preserve"> DECA Chapter shall be a diamond-shaped design, as described and protected from infringement by Patent No. 663.265, as filed with the U.S. Patent Office. The wearing and use of this emblem will be governed by National DECA. </w:t>
      </w: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lastRenderedPageBreak/>
        <w:t>Section 2.</w:t>
      </w:r>
      <w:r w:rsidRPr="00CA0174">
        <w:rPr>
          <w:rFonts w:ascii="Arial" w:hAnsi="Arial" w:cs="Arial"/>
          <w:u w:val="single"/>
        </w:rPr>
        <w:t xml:space="preserve"> </w:t>
      </w:r>
      <w:r w:rsidRPr="00CA0174">
        <w:rPr>
          <w:rFonts w:ascii="Arial" w:hAnsi="Arial" w:cs="Arial"/>
        </w:rPr>
        <w:t xml:space="preserve">The colors of the </w:t>
      </w:r>
      <w:r w:rsidRPr="00CA0174">
        <w:rPr>
          <w:rFonts w:ascii="Arial" w:hAnsi="Arial" w:cs="Arial"/>
          <w:highlight w:val="yellow"/>
        </w:rPr>
        <w:t>(School Name)</w:t>
      </w:r>
      <w:r w:rsidRPr="00CA0174">
        <w:rPr>
          <w:rFonts w:ascii="Arial" w:hAnsi="Arial" w:cs="Arial"/>
        </w:rPr>
        <w:t xml:space="preserve"> DECA Chapter shall be blue and gol</w:t>
      </w:r>
      <w:r w:rsidR="00E16405" w:rsidRPr="00CA0174">
        <w:rPr>
          <w:rFonts w:ascii="Arial" w:hAnsi="Arial" w:cs="Arial"/>
        </w:rPr>
        <w:t>d unless specified other by the local membership.</w:t>
      </w:r>
    </w:p>
    <w:p w:rsidR="00E16405" w:rsidRPr="00CA0174" w:rsidRDefault="00E16405" w:rsidP="004A314B">
      <w:pPr>
        <w:pStyle w:val="Default"/>
        <w:rPr>
          <w:rFonts w:ascii="Arial" w:hAnsi="Arial" w:cs="Arial"/>
        </w:rPr>
      </w:pPr>
    </w:p>
    <w:p w:rsidR="003A2CFC" w:rsidRPr="00CA0174" w:rsidRDefault="003A2CFC" w:rsidP="004A314B">
      <w:pPr>
        <w:pStyle w:val="NormalWeb"/>
        <w:spacing w:before="0" w:after="0"/>
        <w:jc w:val="center"/>
        <w:rPr>
          <w:rFonts w:ascii="Arial" w:hAnsi="Arial" w:cs="Arial"/>
          <w:b/>
        </w:rPr>
      </w:pPr>
      <w:r w:rsidRPr="00CA0174">
        <w:rPr>
          <w:rFonts w:ascii="Arial" w:hAnsi="Arial" w:cs="Arial"/>
          <w:b/>
        </w:rPr>
        <w:t xml:space="preserve">Article XI – Amendments </w:t>
      </w:r>
    </w:p>
    <w:p w:rsidR="00E16405" w:rsidRPr="00CA0174" w:rsidRDefault="00E16405"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1.</w:t>
      </w:r>
      <w:r w:rsidRPr="00CA0174">
        <w:rPr>
          <w:rFonts w:ascii="Arial" w:hAnsi="Arial" w:cs="Arial"/>
          <w:u w:val="single"/>
        </w:rPr>
        <w:t xml:space="preserve"> </w:t>
      </w:r>
      <w:r w:rsidRPr="00CA0174">
        <w:rPr>
          <w:rFonts w:ascii="Arial" w:hAnsi="Arial" w:cs="Arial"/>
        </w:rPr>
        <w:t xml:space="preserve">To amend this constitution, the proposed amendments must be presented, in writing, by a DECA member to the </w:t>
      </w:r>
      <w:r w:rsidR="00E16405" w:rsidRPr="00CA0174">
        <w:rPr>
          <w:rFonts w:ascii="Arial" w:hAnsi="Arial" w:cs="Arial"/>
        </w:rPr>
        <w:t xml:space="preserve">Chapter </w:t>
      </w:r>
      <w:r w:rsidRPr="00CA0174">
        <w:rPr>
          <w:rFonts w:ascii="Arial" w:hAnsi="Arial" w:cs="Arial"/>
        </w:rPr>
        <w:t xml:space="preserve">President. The President will present the amendment to the membership, where it must be approved by a three-fourths majority vote for adoption. </w:t>
      </w:r>
    </w:p>
    <w:p w:rsidR="00E16405" w:rsidRPr="00CA0174" w:rsidRDefault="00E16405" w:rsidP="004A314B">
      <w:pPr>
        <w:pStyle w:val="Default"/>
        <w:rPr>
          <w:rFonts w:ascii="Arial" w:hAnsi="Arial" w:cs="Arial"/>
        </w:rPr>
      </w:pPr>
    </w:p>
    <w:p w:rsidR="003A2CFC" w:rsidRPr="00CA0174" w:rsidRDefault="003A2CFC" w:rsidP="004A314B">
      <w:pPr>
        <w:pStyle w:val="NormalWeb"/>
        <w:spacing w:before="0" w:after="0"/>
        <w:jc w:val="center"/>
        <w:rPr>
          <w:rFonts w:ascii="Arial" w:hAnsi="Arial" w:cs="Arial"/>
          <w:b/>
        </w:rPr>
      </w:pPr>
      <w:r w:rsidRPr="00CA0174">
        <w:rPr>
          <w:rFonts w:ascii="Arial" w:hAnsi="Arial" w:cs="Arial"/>
          <w:b/>
        </w:rPr>
        <w:t xml:space="preserve">Article XII – Rules, Regulations, and Bylaws </w:t>
      </w:r>
    </w:p>
    <w:p w:rsidR="00E16405" w:rsidRPr="00CA0174" w:rsidRDefault="00E16405" w:rsidP="004A314B">
      <w:pPr>
        <w:pStyle w:val="Default"/>
        <w:rPr>
          <w:rFonts w:ascii="Arial" w:hAnsi="Arial" w:cs="Arial"/>
        </w:rPr>
      </w:pP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1.</w:t>
      </w:r>
      <w:r w:rsidRPr="00CA0174">
        <w:rPr>
          <w:rFonts w:ascii="Arial" w:hAnsi="Arial" w:cs="Arial"/>
          <w:u w:val="single"/>
        </w:rPr>
        <w:t xml:space="preserve"> </w:t>
      </w:r>
      <w:r w:rsidRPr="00CA0174">
        <w:rPr>
          <w:rFonts w:ascii="Arial" w:hAnsi="Arial" w:cs="Arial"/>
        </w:rPr>
        <w:t xml:space="preserve">Such rules, regulations, and bylaws as are deemed necessary for the proper conduct of this organization shall be adopted. </w:t>
      </w:r>
    </w:p>
    <w:p w:rsidR="003A2CFC" w:rsidRPr="00CA0174" w:rsidRDefault="003A2CFC" w:rsidP="004A314B">
      <w:pPr>
        <w:pStyle w:val="NormalWeb"/>
        <w:spacing w:before="0" w:after="0"/>
        <w:jc w:val="both"/>
        <w:rPr>
          <w:rFonts w:ascii="Arial" w:hAnsi="Arial" w:cs="Arial"/>
        </w:rPr>
      </w:pPr>
      <w:r w:rsidRPr="00CA0174">
        <w:rPr>
          <w:rFonts w:ascii="Arial" w:hAnsi="Arial" w:cs="Arial"/>
          <w:b/>
          <w:u w:val="single"/>
        </w:rPr>
        <w:t>Section 2.</w:t>
      </w:r>
      <w:r w:rsidRPr="00CA0174">
        <w:rPr>
          <w:rFonts w:ascii="Arial" w:hAnsi="Arial" w:cs="Arial"/>
          <w:u w:val="single"/>
        </w:rPr>
        <w:t xml:space="preserve"> </w:t>
      </w:r>
      <w:r w:rsidRPr="00CA0174">
        <w:rPr>
          <w:rFonts w:ascii="Arial" w:hAnsi="Arial" w:cs="Arial"/>
        </w:rPr>
        <w:t xml:space="preserve">No rules, regulations, or bylaws shall be adopted which are contrary to this constitution. </w:t>
      </w:r>
    </w:p>
    <w:p w:rsidR="003A2CFC" w:rsidRPr="00CA0174" w:rsidRDefault="003A2CFC" w:rsidP="004A314B">
      <w:pPr>
        <w:pStyle w:val="NormalWeb"/>
        <w:spacing w:before="0" w:after="0"/>
        <w:rPr>
          <w:rFonts w:ascii="Arial" w:hAnsi="Arial" w:cs="Arial"/>
        </w:rPr>
        <w:sectPr w:rsidR="003A2CFC" w:rsidRPr="00CA0174" w:rsidSect="004A314B">
          <w:type w:val="continuous"/>
          <w:pgSz w:w="12240" w:h="15840"/>
          <w:pgMar w:top="1440" w:right="1800" w:bottom="1440" w:left="1800" w:header="720" w:footer="720" w:gutter="0"/>
          <w:pgBorders w:offsetFrom="page">
            <w:top w:val="thickThinMediumGap" w:sz="24" w:space="31" w:color="auto"/>
            <w:left w:val="thickThinMediumGap" w:sz="24" w:space="31" w:color="auto"/>
            <w:bottom w:val="thinThickMediumGap" w:sz="24" w:space="31" w:color="auto"/>
            <w:right w:val="thinThickMediumGap" w:sz="24" w:space="31" w:color="auto"/>
          </w:pgBorders>
          <w:cols w:space="720"/>
          <w:noEndnote/>
        </w:sectPr>
      </w:pPr>
      <w:r w:rsidRPr="00CA0174">
        <w:rPr>
          <w:rFonts w:ascii="Arial" w:hAnsi="Arial" w:cs="Arial"/>
          <w:b/>
          <w:u w:val="single"/>
        </w:rPr>
        <w:t>Section 3.</w:t>
      </w:r>
      <w:r w:rsidRPr="00CA0174">
        <w:rPr>
          <w:rFonts w:ascii="Arial" w:hAnsi="Arial" w:cs="Arial"/>
          <w:u w:val="single"/>
        </w:rPr>
        <w:t xml:space="preserve"> </w:t>
      </w:r>
      <w:r w:rsidRPr="00CA0174">
        <w:rPr>
          <w:rFonts w:ascii="Arial" w:hAnsi="Arial" w:cs="Arial"/>
        </w:rPr>
        <w:t xml:space="preserve">In all meetings, </w:t>
      </w:r>
      <w:r w:rsidRPr="00CA0174">
        <w:rPr>
          <w:rFonts w:ascii="Arial" w:hAnsi="Arial" w:cs="Arial"/>
          <w:u w:val="single"/>
        </w:rPr>
        <w:t xml:space="preserve">Robert’s Rules of Order, Newly Revised </w:t>
      </w:r>
      <w:r w:rsidRPr="00CA0174">
        <w:rPr>
          <w:rFonts w:ascii="Arial" w:hAnsi="Arial" w:cs="Arial"/>
        </w:rPr>
        <w:t xml:space="preserve">shall serve as standard procedure. </w:t>
      </w:r>
    </w:p>
    <w:p w:rsidR="003A2CFC" w:rsidRPr="00CA0174" w:rsidRDefault="003A2CFC" w:rsidP="004A314B">
      <w:pPr>
        <w:pStyle w:val="Default"/>
        <w:rPr>
          <w:rFonts w:ascii="Arial" w:hAnsi="Arial" w:cs="Arial"/>
          <w:color w:val="auto"/>
        </w:rPr>
      </w:pPr>
    </w:p>
    <w:p w:rsidR="003A2CFC" w:rsidRPr="00CA0174" w:rsidRDefault="003A2CFC" w:rsidP="004A314B">
      <w:pPr>
        <w:rPr>
          <w:rFonts w:ascii="Arial" w:hAnsi="Arial" w:cs="Arial"/>
        </w:rPr>
      </w:pPr>
    </w:p>
    <w:sectPr w:rsidR="003A2CFC" w:rsidRPr="00CA0174" w:rsidSect="004A314B">
      <w:type w:val="continuous"/>
      <w:pgSz w:w="12240" w:h="15840"/>
      <w:pgMar w:top="1440" w:right="1800" w:bottom="1440" w:left="1800" w:header="720" w:footer="720" w:gutter="0"/>
      <w:pgBorders w:offsetFrom="page">
        <w:top w:val="thickThinMediumGap" w:sz="24" w:space="31" w:color="auto"/>
        <w:left w:val="thickThinMediumGap" w:sz="24" w:space="31" w:color="auto"/>
        <w:bottom w:val="thinThickMediumGap" w:sz="24" w:space="31" w:color="auto"/>
        <w:right w:val="thinThickMediumGap" w:sz="24" w:space="31"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EAE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FC"/>
    <w:rsid w:val="00072C97"/>
    <w:rsid w:val="00232EFB"/>
    <w:rsid w:val="003A2CFC"/>
    <w:rsid w:val="00485F0D"/>
    <w:rsid w:val="004A314B"/>
    <w:rsid w:val="00693B2B"/>
    <w:rsid w:val="00C926A0"/>
    <w:rsid w:val="00CA0174"/>
    <w:rsid w:val="00E16405"/>
    <w:rsid w:val="00E755CC"/>
    <w:rsid w:val="00FA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2CFC"/>
    <w:pPr>
      <w:autoSpaceDE w:val="0"/>
      <w:autoSpaceDN w:val="0"/>
      <w:adjustRightInd w:val="0"/>
    </w:pPr>
    <w:rPr>
      <w:rFonts w:ascii="Arial Unicode MS" w:hAnsi="Arial Unicode MS" w:cs="Arial Unicode MS"/>
      <w:color w:val="000000"/>
      <w:sz w:val="24"/>
      <w:szCs w:val="24"/>
    </w:rPr>
  </w:style>
  <w:style w:type="paragraph" w:styleId="NormalWeb">
    <w:name w:val="Normal (Web)"/>
    <w:basedOn w:val="Default"/>
    <w:next w:val="Default"/>
    <w:rsid w:val="003A2CFC"/>
    <w:pPr>
      <w:spacing w:before="100" w:after="100"/>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Suggested Arizona Chapter Constitution</vt:lpstr>
    </vt:vector>
  </TitlesOfParts>
  <Company>ADE</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Arizona Chapter Constitution</dc:title>
  <dc:subject/>
  <dc:creator>Network Services</dc:creator>
  <cp:keywords/>
  <cp:lastModifiedBy>Kelly, Daniel</cp:lastModifiedBy>
  <cp:revision>2</cp:revision>
  <dcterms:created xsi:type="dcterms:W3CDTF">2018-12-10T18:54:00Z</dcterms:created>
  <dcterms:modified xsi:type="dcterms:W3CDTF">2018-12-10T18:54:00Z</dcterms:modified>
</cp:coreProperties>
</file>